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3"/>
        <w:keepNext w:val="0"/>
        <w:keepLines w:val="0"/>
        <w:shd w:val="clear" w:fill="FFFFFF"/>
        <w:spacing w:lineRule="auto" w:line="360" w:before="280" w:after="200" w:beforeAutospacing="0" w:afterAutospacing="0"/>
        <w:jc w:val="center"/>
        <w:rPr>
          <w:color w:val="404040"/>
          <w:sz w:val="24"/>
          <w:szCs w:val="24"/>
        </w:rPr>
      </w:pPr>
      <w:bookmarkStart w:id="0" w:name="_42ez3v9ehdb7"/>
      <w:bookmarkEnd w:id="0"/>
      <w:bookmarkStart w:id="1" w:name="_Toc6426744872"/>
      <w:bookmarkEnd w:id="1"/>
    </w:p>
    <w:p>
      <w:pPr>
        <w:pStyle w:val="P3"/>
        <w:keepNext w:val="0"/>
        <w:keepLines w:val="0"/>
        <w:shd w:val="clear" w:fill="FFFFFF"/>
        <w:spacing w:lineRule="auto" w:line="360" w:before="280" w:after="200" w:beforeAutospacing="0" w:afterAutospacing="0"/>
        <w:jc w:val="center"/>
        <w:rPr>
          <w:color w:val="404040"/>
          <w:sz w:val="24"/>
          <w:szCs w:val="24"/>
        </w:rPr>
      </w:pPr>
      <w:bookmarkStart w:id="2" w:name="_el8r8jejund9"/>
      <w:bookmarkEnd w:id="2"/>
      <w:bookmarkStart w:id="3" w:name="_Toc3744488801"/>
      <w:bookmarkEnd w:id="3"/>
    </w:p>
    <w:p>
      <w:pPr>
        <w:pStyle w:val="P3"/>
        <w:keepNext w:val="0"/>
        <w:keepLines w:val="0"/>
        <w:shd w:val="clear" w:fill="FFFFFF"/>
        <w:spacing w:lineRule="auto" w:line="360" w:before="280" w:after="200" w:beforeAutospacing="0" w:afterAutospacing="0"/>
        <w:rPr>
          <w:color w:val="404040"/>
          <w:sz w:val="24"/>
          <w:szCs w:val="24"/>
        </w:rPr>
      </w:pPr>
      <w:bookmarkStart w:id="4" w:name="_pnlpu36s97sc"/>
      <w:bookmarkEnd w:id="4"/>
      <w:bookmarkStart w:id="5" w:name="_Toc1887022010"/>
      <w:bookmarkEnd w:id="5"/>
    </w:p>
    <w:p>
      <w:pPr>
        <w:pStyle w:val="P3"/>
        <w:keepNext w:val="0"/>
        <w:keepLines w:val="0"/>
        <w:shd w:val="clear" w:fill="FFFFFF"/>
        <w:spacing w:lineRule="auto" w:line="360" w:before="280" w:after="200" w:beforeAutospacing="0" w:afterAutospacing="0"/>
        <w:jc w:val="center"/>
        <w:rPr>
          <w:color w:val="404040"/>
          <w:sz w:val="24"/>
          <w:szCs w:val="24"/>
        </w:rPr>
      </w:pPr>
      <w:bookmarkStart w:id="6" w:name="_czo3qmt667si"/>
      <w:bookmarkEnd w:id="6"/>
      <w:bookmarkStart w:id="7" w:name="_Toc3763848617"/>
      <w:bookmarkEnd w:id="7"/>
    </w:p>
    <w:p>
      <w:pPr>
        <w:pStyle w:val="P3"/>
        <w:keepNext w:val="0"/>
        <w:keepLines w:val="0"/>
        <w:shd w:val="clear" w:fill="FFFFFF"/>
        <w:spacing w:lineRule="auto" w:line="360" w:before="280" w:after="200" w:beforeAutospacing="0" w:afterAutospacing="0"/>
        <w:jc w:val="center"/>
        <w:rPr>
          <w:color w:val="404040"/>
          <w:sz w:val="24"/>
          <w:szCs w:val="24"/>
        </w:rPr>
      </w:pPr>
      <w:bookmarkStart w:id="8" w:name="_snngtlc5ly"/>
      <w:bookmarkEnd w:id="8"/>
      <w:bookmarkStart w:id="9" w:name="_Toc6392558756"/>
      <w:bookmarkEnd w:id="9"/>
    </w:p>
    <w:p>
      <w:pPr>
        <w:jc w:val="center"/>
        <w:rPr>
          <w:b w:val="1"/>
          <w:bCs w:val="1"/>
          <w:sz w:val="24"/>
          <w:szCs w:val="24"/>
        </w:rPr>
      </w:pPr>
      <w:bookmarkStart w:id="10" w:name="_m2tfknkeyuy2"/>
      <w:bookmarkEnd w:id="10"/>
      <w:r>
        <w:rPr>
          <w:b w:val="1"/>
          <w:bCs w:val="1"/>
          <w:sz w:val="24"/>
          <w:szCs w:val="24"/>
        </w:rPr>
        <w:t>Документация, содержащая описание функциональных характеристик программного обеспечения</w:t>
      </w:r>
    </w:p>
    <w:p>
      <w:pPr>
        <w:shd w:val="clear" w:fill="FFFFFF"/>
        <w:spacing w:lineRule="auto" w:line="428" w:before="200" w:after="200" w:beforeAutospacing="0" w:afterAutospacing="0"/>
        <w:rPr>
          <w:color w:val="404040"/>
          <w:sz w:val="24"/>
          <w:szCs w:val="24"/>
        </w:rPr>
      </w:pPr>
    </w:p>
    <w:p>
      <w:pPr>
        <w:shd w:val="clear" w:fill="FFFFFF"/>
        <w:spacing w:lineRule="auto" w:line="428" w:before="200" w:after="200" w:beforeAutospacing="0" w:afterAutospacing="0"/>
        <w:rPr>
          <w:color w:val="404040"/>
          <w:sz w:val="24"/>
          <w:szCs w:val="24"/>
        </w:rPr>
      </w:pPr>
    </w:p>
    <w:p>
      <w:pPr>
        <w:shd w:val="clear" w:fill="FFFFFF"/>
        <w:spacing w:lineRule="auto" w:line="428" w:before="200" w:after="200" w:beforeAutospacing="0" w:afterAutospacing="0"/>
        <w:rPr>
          <w:color w:val="404040"/>
          <w:sz w:val="24"/>
          <w:szCs w:val="24"/>
        </w:rPr>
      </w:pPr>
    </w:p>
    <w:p>
      <w:pPr>
        <w:shd w:val="clear" w:fill="FFFFFF"/>
        <w:spacing w:lineRule="auto" w:line="428" w:before="200" w:after="200" w:beforeAutospacing="0" w:afterAutospacing="0"/>
        <w:rPr>
          <w:color w:val="404040"/>
          <w:sz w:val="24"/>
          <w:szCs w:val="24"/>
        </w:rPr>
      </w:pPr>
    </w:p>
    <w:tbl>
      <w:tblPr>
        <w:tblStyle w:val="T3"/>
        <w:tblW w:w="9025" w:type="dxa"/>
        <w:tblInd w:w="0" w:type="dxa"/>
        <w:tblBorders>
          <w:top w:val="none" w:sz="0" w:space="0" w:shadow="0" w:frame="0" w:color="000000"/>
          <w:left w:val="none" w:sz="0" w:space="0" w:shadow="0" w:frame="0" w:color="000000"/>
          <w:bottom w:val="none" w:sz="0" w:space="0" w:shadow="0" w:frame="0" w:color="000000"/>
          <w:right w:val="none" w:sz="0" w:space="0" w:shadow="0" w:frame="0" w:color="000000"/>
          <w:insideH w:val="none" w:sz="0" w:space="0" w:shadow="0" w:frame="0" w:color="000000"/>
          <w:insideV w:val="none" w:sz="0" w:space="0" w:shadow="0" w:frame="0" w:color="000000"/>
        </w:tblBorders>
        <w:tblLayout w:type="fixed"/>
        <w:tblLook w:val="0600"/>
      </w:tblPr>
      <w:tblGrid>
        <w:gridCol w:w="4445"/>
        <w:gridCol w:w="4580"/>
      </w:tblGrid>
      <w:tr>
        <w:trPr>
          <w:trHeight w:hRule="atLeast" w:val="1095"/>
        </w:trPr>
        <w:tc>
          <w:tcPr>
            <w:tcW w:w="4445" w:type="dxa"/>
            <w:tcBorders>
              <w:top w:val="nil"/>
              <w:left w:val="nil"/>
              <w:bottom w:val="single" w:sz="6" w:space="0" w:shadow="0" w:frame="0" w:color="E5E5E5"/>
              <w:right w:val="nil"/>
            </w:tcBorders>
            <w:tcMar>
              <w:top w:w="160" w:type="dxa"/>
              <w:left w:w="0" w:type="dxa"/>
              <w:bottom w:w="160" w:type="dxa"/>
              <w:right w:w="160" w:type="dxa"/>
            </w:tcMar>
          </w:tcPr>
          <w:p>
            <w:pPr>
              <w:shd w:val="clear" w:fill="FFFFFF"/>
              <w:spacing w:lineRule="auto" w:line="412" w:before="200" w:beforeAutospacing="0" w:afterAutospacing="0"/>
              <w:rPr>
                <w:color w:val="404040"/>
                <w:sz w:val="24"/>
                <w:szCs w:val="24"/>
              </w:rPr>
            </w:pPr>
            <w:r>
              <w:rPr>
                <w:color w:val="404040"/>
                <w:sz w:val="24"/>
                <w:szCs w:val="24"/>
              </w:rPr>
              <w:t>Наименование программного обеспечения: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6" w:space="0" w:shadow="0" w:frame="0" w:color="E5E5E5"/>
              <w:right w:val="nil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>
            <w:pPr>
              <w:shd w:val="clear" w:fill="FFFFFF"/>
              <w:spacing w:lineRule="auto" w:line="412" w:before="200" w:beforeAutospacing="0" w:afterAutospacing="0"/>
              <w:rPr>
                <w:color w:val="404040"/>
                <w:sz w:val="24"/>
                <w:szCs w:val="24"/>
              </w:rPr>
            </w:pPr>
            <w:r>
              <w:rPr>
                <w:color w:val="404040"/>
                <w:sz w:val="24"/>
                <w:szCs w:val="24"/>
              </w:rPr>
              <w:t>Мобильное приложение для сотрудников «МПХард»</w:t>
            </w:r>
          </w:p>
        </w:tc>
      </w:tr>
      <w:tr>
        <w:trPr>
          <w:trHeight w:hRule="atLeast" w:val="705"/>
        </w:trPr>
        <w:tc>
          <w:tcPr>
            <w:tcW w:w="4445" w:type="dxa"/>
            <w:tcBorders>
              <w:top w:val="nil"/>
              <w:left w:val="nil"/>
              <w:bottom w:val="single" w:sz="6" w:space="0" w:shadow="0" w:frame="0" w:color="E5E5E5"/>
              <w:right w:val="nil"/>
            </w:tcBorders>
            <w:tcMar>
              <w:top w:w="160" w:type="dxa"/>
              <w:left w:w="0" w:type="dxa"/>
              <w:bottom w:w="160" w:type="dxa"/>
              <w:right w:w="160" w:type="dxa"/>
            </w:tcMar>
          </w:tcPr>
          <w:p>
            <w:pPr>
              <w:shd w:val="clear" w:fill="FFFFFF"/>
              <w:spacing w:lineRule="auto" w:line="412" w:before="200" w:beforeAutospacing="0" w:afterAutospacing="0"/>
              <w:rPr>
                <w:color w:val="404040"/>
                <w:sz w:val="24"/>
                <w:szCs w:val="24"/>
              </w:rPr>
            </w:pPr>
            <w:r>
              <w:rPr>
                <w:color w:val="404040"/>
                <w:sz w:val="24"/>
                <w:szCs w:val="24"/>
              </w:rPr>
              <w:t>Версия: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6" w:space="0" w:shadow="0" w:frame="0" w:color="E5E5E5"/>
              <w:right w:val="nil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>
            <w:pPr>
              <w:shd w:val="clear" w:fill="FFFFFF"/>
              <w:spacing w:lineRule="auto" w:line="412" w:before="200" w:beforeAutospacing="0" w:afterAutospacing="0"/>
              <w:rPr>
                <w:color w:val="404040"/>
                <w:sz w:val="24"/>
                <w:szCs w:val="24"/>
              </w:rPr>
            </w:pPr>
            <w:r>
              <w:rPr>
                <w:color w:val="404040"/>
                <w:sz w:val="24"/>
                <w:szCs w:val="24"/>
              </w:rPr>
              <w:t>1.0.0 (экспертная)</w:t>
            </w:r>
          </w:p>
        </w:tc>
      </w:tr>
      <w:tr>
        <w:trPr>
          <w:trHeight w:hRule="atLeast" w:val="1470"/>
        </w:trPr>
        <w:tc>
          <w:tcPr>
            <w:tcW w:w="4445" w:type="dxa"/>
            <w:tcBorders>
              <w:top w:val="nil"/>
              <w:left w:val="nil"/>
              <w:bottom w:val="single" w:sz="6" w:space="0" w:shadow="0" w:frame="0" w:color="E5E5E5"/>
              <w:right w:val="nil"/>
            </w:tcBorders>
            <w:tcMar>
              <w:top w:w="160" w:type="dxa"/>
              <w:left w:w="0" w:type="dxa"/>
              <w:bottom w:w="160" w:type="dxa"/>
              <w:right w:w="160" w:type="dxa"/>
            </w:tcMar>
          </w:tcPr>
          <w:p>
            <w:pPr>
              <w:shd w:val="clear" w:fill="FFFFFF"/>
              <w:spacing w:lineRule="auto" w:line="412" w:before="200" w:beforeAutospacing="0" w:afterAutospacing="0"/>
              <w:rPr>
                <w:color w:val="404040"/>
                <w:sz w:val="24"/>
                <w:szCs w:val="24"/>
              </w:rPr>
            </w:pPr>
            <w:r>
              <w:rPr>
                <w:color w:val="404040"/>
                <w:sz w:val="24"/>
                <w:szCs w:val="24"/>
              </w:rPr>
              <w:t>Цель документа: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6" w:space="0" w:shadow="0" w:frame="0" w:color="E5E5E5"/>
              <w:right w:val="nil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>
            <w:pPr>
              <w:shd w:val="clear" w:fill="FFFFFF"/>
              <w:spacing w:lineRule="auto" w:line="412" w:before="200" w:beforeAutospacing="0" w:afterAutospacing="0"/>
              <w:rPr>
                <w:color w:val="404040"/>
                <w:sz w:val="24"/>
                <w:szCs w:val="24"/>
              </w:rPr>
            </w:pPr>
            <w:r>
              <w:rPr>
                <w:color w:val="404040"/>
                <w:sz w:val="24"/>
                <w:szCs w:val="24"/>
              </w:rPr>
              <w:t>Описание функциональных характеристик экспертного экземпляра ПО для проведения экспертной проверки.</w:t>
            </w:r>
          </w:p>
        </w:tc>
      </w:tr>
    </w:tbl>
    <w:p>
      <w:bookmarkStart w:id="11" w:name="_qfvatdd0ghiv"/>
      <w:bookmarkEnd w:id="11"/>
    </w:p>
    <w:p/>
    <w:p/>
    <w:p/>
    <w:p>
      <w:pPr>
        <w:pStyle w:val="P9"/>
      </w:pPr>
      <w:bookmarkStart w:id="12" w:name="_rv61j1xiq6p6"/>
      <w:bookmarkEnd w:id="12"/>
      <w:bookmarkStart w:id="13" w:name="_Toc208581439"/>
      <w:r>
        <w:t>Оглавление</w:t>
      </w:r>
    </w:p>
    <w:p>
      <w:pPr>
        <w:pStyle w:val="P13"/>
        <w:tabs>
          <w:tab w:val="right" w:pos="9029" w:leader="dot"/>
        </w:tabs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08581697">
        <w:r>
          <w:t>1. Введение</w:t>
          <w:tab/>
        </w:r>
        <w:r>
          <w:fldChar w:fldCharType="begin"/>
        </w:r>
        <w:r>
          <w:instrText>PAGEREF "_Toc208581697" \h</w:instrText>
        </w:r>
        <w:r>
          <w:fldChar w:fldCharType="separate"/>
        </w:r>
        <w:hyperlink w:anchor="_Toc208581697">
          <w:r>
            <w:t>2</w:t>
          </w:r>
        </w:hyperlink>
        <w:r>
          <w:fldChar w:fldCharType="end"/>
        </w:r>
      </w:hyperlink>
    </w:p>
    <w:p>
      <w:pPr>
        <w:pStyle w:val="P13"/>
        <w:tabs>
          <w:tab w:val="right" w:pos="9029" w:leader="dot"/>
        </w:tabs>
      </w:pPr>
      <w:hyperlink w:anchor="_Toc208581440">
        <w:r>
          <w:t>2. Общие функциональные характеристики</w:t>
          <w:tab/>
        </w:r>
        <w:r>
          <w:fldChar w:fldCharType="begin"/>
        </w:r>
        <w:r>
          <w:instrText>PAGEREF "_Toc208581440" \h</w:instrText>
        </w:r>
        <w:r>
          <w:fldChar w:fldCharType="separate"/>
        </w:r>
        <w:hyperlink w:anchor="_Toc208581440">
          <w:r>
            <w:t>3</w:t>
          </w:r>
        </w:hyperlink>
        <w:r>
          <w:fldChar w:fldCharType="end"/>
        </w:r>
      </w:hyperlink>
    </w:p>
    <w:p>
      <w:pPr>
        <w:pStyle w:val="P14"/>
        <w:tabs>
          <w:tab w:val="right" w:pos="9029" w:leader="dot"/>
        </w:tabs>
      </w:pPr>
      <w:hyperlink w:anchor="_Toc208581699">
        <w:r>
          <w:t>2.1. Доступ к данным клиентов и договоров</w:t>
          <w:tab/>
        </w:r>
        <w:r>
          <w:fldChar w:fldCharType="begin"/>
        </w:r>
        <w:r>
          <w:instrText>PAGEREF "_Toc208581699" \h</w:instrText>
        </w:r>
        <w:r>
          <w:fldChar w:fldCharType="separate"/>
        </w:r>
        <w:hyperlink w:anchor="_Toc208581699">
          <w:r>
            <w:t>3</w:t>
          </w:r>
        </w:hyperlink>
        <w:r>
          <w:fldChar w:fldCharType="end"/>
        </w:r>
      </w:hyperlink>
    </w:p>
    <w:p>
      <w:pPr>
        <w:pStyle w:val="P14"/>
        <w:tabs>
          <w:tab w:val="right" w:pos="9029" w:leader="dot"/>
        </w:tabs>
      </w:pPr>
      <w:hyperlink w:anchor="_Toc208581700">
        <w:r>
          <w:t>2.2. Работа в автономном режиме</w:t>
          <w:tab/>
        </w:r>
        <w:r>
          <w:fldChar w:fldCharType="begin"/>
        </w:r>
        <w:r>
          <w:instrText>PAGEREF "_Toc208581700" \h</w:instrText>
        </w:r>
        <w:r>
          <w:fldChar w:fldCharType="separate"/>
        </w:r>
        <w:hyperlink w:anchor="_Toc208581700">
          <w:r>
            <w:t>3</w:t>
          </w:r>
        </w:hyperlink>
        <w:r>
          <w:fldChar w:fldCharType="end"/>
        </w:r>
      </w:hyperlink>
    </w:p>
    <w:p>
      <w:pPr>
        <w:pStyle w:val="P14"/>
        <w:tabs>
          <w:tab w:val="right" w:pos="9029" w:leader="dot"/>
        </w:tabs>
      </w:pPr>
      <w:hyperlink w:anchor="_Toc208581701">
        <w:r>
          <w:t>2.3. Управление задачами и заданиями</w:t>
          <w:tab/>
        </w:r>
        <w:r>
          <w:fldChar w:fldCharType="begin"/>
        </w:r>
        <w:r>
          <w:instrText>PAGEREF "_Toc208581701" \h</w:instrText>
        </w:r>
        <w:r>
          <w:fldChar w:fldCharType="separate"/>
        </w:r>
        <w:hyperlink w:anchor="_Toc208581701">
          <w:r>
            <w:t>4</w:t>
          </w:r>
        </w:hyperlink>
        <w:r>
          <w:fldChar w:fldCharType="end"/>
        </w:r>
      </w:hyperlink>
    </w:p>
    <w:p>
      <w:pPr>
        <w:pStyle w:val="P14"/>
        <w:tabs>
          <w:tab w:val="right" w:pos="9029" w:leader="dot"/>
        </w:tabs>
      </w:pPr>
      <w:hyperlink w:anchor="_Toc208581702">
        <w:r>
          <w:t>2.4. Коммуникационные функции</w:t>
          <w:tab/>
        </w:r>
        <w:r>
          <w:fldChar w:fldCharType="begin"/>
        </w:r>
        <w:r>
          <w:instrText>PAGEREF "_Toc208581702" \h</w:instrText>
        </w:r>
        <w:r>
          <w:fldChar w:fldCharType="separate"/>
        </w:r>
        <w:hyperlink w:anchor="_Toc208581702">
          <w:r>
            <w:t>4</w:t>
          </w:r>
        </w:hyperlink>
        <w:r>
          <w:fldChar w:fldCharType="end"/>
        </w:r>
      </w:hyperlink>
    </w:p>
    <w:p>
      <w:pPr>
        <w:pStyle w:val="P14"/>
        <w:tabs>
          <w:tab w:val="right" w:pos="9029" w:leader="dot"/>
        </w:tabs>
      </w:pPr>
      <w:hyperlink w:anchor="_Toc208581703">
        <w:r>
          <w:t>2.5. Обработка медиаданных</w:t>
          <w:tab/>
        </w:r>
        <w:r>
          <w:fldChar w:fldCharType="begin"/>
        </w:r>
        <w:r>
          <w:instrText>PAGEREF "_Toc208581703" \h</w:instrText>
        </w:r>
        <w:r>
          <w:fldChar w:fldCharType="separate"/>
        </w:r>
        <w:hyperlink w:anchor="_Toc208581703">
          <w:r>
            <w:t>4</w:t>
          </w:r>
        </w:hyperlink>
        <w:r>
          <w:fldChar w:fldCharType="end"/>
        </w:r>
      </w:hyperlink>
    </w:p>
    <w:p>
      <w:pPr>
        <w:pStyle w:val="P14"/>
        <w:tabs>
          <w:tab w:val="right" w:pos="9029" w:leader="dot"/>
        </w:tabs>
      </w:pPr>
      <w:hyperlink w:anchor="_Toc208581704">
        <w:r>
          <w:t>2.6. Управление обещаниями платежа</w:t>
          <w:tab/>
        </w:r>
        <w:r>
          <w:fldChar w:fldCharType="begin"/>
        </w:r>
        <w:r>
          <w:instrText>PAGEREF "_Toc208581704" \h</w:instrText>
        </w:r>
        <w:r>
          <w:fldChar w:fldCharType="separate"/>
        </w:r>
        <w:hyperlink w:anchor="_Toc208581704">
          <w:r>
            <w:t>4</w:t>
          </w:r>
        </w:hyperlink>
        <w:r>
          <w:fldChar w:fldCharType="end"/>
        </w:r>
      </w:hyperlink>
    </w:p>
    <w:p>
      <w:pPr>
        <w:pStyle w:val="P14"/>
        <w:tabs>
          <w:tab w:val="right" w:pos="9029" w:leader="dot"/>
        </w:tabs>
      </w:pPr>
      <w:hyperlink w:anchor="_Toc208581705">
        <w:r>
          <w:t>2.7. Дополнительные функциональные возможности</w:t>
          <w:tab/>
        </w:r>
        <w:r>
          <w:fldChar w:fldCharType="begin"/>
        </w:r>
        <w:r>
          <w:instrText>PAGEREF "_Toc208581705" \h</w:instrText>
        </w:r>
        <w:r>
          <w:fldChar w:fldCharType="separate"/>
        </w:r>
        <w:hyperlink w:anchor="_Toc208581705">
          <w:r>
            <w:t>5</w:t>
          </w:r>
        </w:hyperlink>
        <w:r>
          <w:fldChar w:fldCharType="end"/>
        </w:r>
      </w:hyperlink>
    </w:p>
    <w:p>
      <w:pPr>
        <w:pStyle w:val="P13"/>
        <w:tabs>
          <w:tab w:val="right" w:pos="9029" w:leader="dot"/>
        </w:tabs>
      </w:pPr>
      <w:hyperlink w:anchor="_Toc8063409381">
        <w:r>
          <w:t>3. Заключение</w:t>
          <w:tab/>
        </w:r>
        <w:r>
          <w:fldChar w:fldCharType="begin"/>
        </w:r>
        <w:r>
          <w:instrText>PAGEREF "_Toc8063409381" \h</w:instrText>
        </w:r>
        <w:r>
          <w:fldChar w:fldCharType="separate"/>
        </w:r>
        <w:hyperlink w:anchor="_Toc8063409381">
          <w:r>
            <w:t>5</w:t>
          </w:r>
        </w:hyperlink>
        <w:r>
          <w:fldChar w:fldCharType="end"/>
        </w:r>
      </w:hyperlink>
      <w:r>
        <w:fldChar w:fldCharType="end"/>
      </w:r>
    </w:p>
    <w:p>
      <w:pPr>
        <w:pStyle w:val="P3"/>
        <w:keepNext w:val="0"/>
        <w:keepLines w:val="0"/>
        <w:shd w:val="clear" w:fill="FFFFFF"/>
        <w:spacing w:lineRule="auto" w:line="360" w:before="280" w:after="200" w:beforeAutospacing="0" w:afterAutospacing="0"/>
        <w:rPr>
          <w:color w:val="404040"/>
          <w:sz w:val="24"/>
          <w:szCs w:val="24"/>
        </w:rPr>
      </w:pPr>
      <w:bookmarkStart w:id="14" w:name="_Toc5059031558"/>
      <w:bookmarkEnd w:id="14"/>
    </w:p>
    <w:p>
      <w:pPr>
        <w:pStyle w:val="P3"/>
        <w:keepNext w:val="0"/>
        <w:keepLines w:val="0"/>
        <w:shd w:val="clear" w:fill="FFFFFF"/>
        <w:spacing w:lineRule="auto" w:line="360" w:before="280" w:after="200" w:beforeAutospacing="0" w:afterAutospacing="0"/>
        <w:rPr>
          <w:color w:val="404040"/>
          <w:sz w:val="24"/>
          <w:szCs w:val="24"/>
        </w:rPr>
      </w:pPr>
      <w:bookmarkStart w:id="15" w:name="_Toc7429558766"/>
      <w:bookmarkEnd w:id="15"/>
    </w:p>
    <w:p>
      <w:pPr>
        <w:pStyle w:val="P3"/>
        <w:keepNext w:val="0"/>
        <w:keepLines w:val="0"/>
        <w:shd w:val="clear" w:fill="FFFFFF"/>
        <w:spacing w:lineRule="auto" w:line="360" w:before="280" w:after="200" w:beforeAutospacing="0" w:afterAutospacing="0"/>
        <w:rPr>
          <w:color w:val="404040"/>
          <w:sz w:val="24"/>
          <w:szCs w:val="24"/>
        </w:rPr>
      </w:pPr>
      <w:bookmarkStart w:id="16" w:name="_Toc1648088793"/>
      <w:bookmarkEnd w:id="16"/>
    </w:p>
    <w:p>
      <w:pPr>
        <w:pStyle w:val="P3"/>
        <w:keepNext w:val="0"/>
        <w:keepLines w:val="0"/>
        <w:shd w:val="clear" w:fill="FFFFFF"/>
        <w:spacing w:lineRule="auto" w:line="360" w:before="280" w:after="200" w:beforeAutospacing="0" w:afterAutospacing="0"/>
        <w:rPr>
          <w:color w:val="404040"/>
          <w:sz w:val="24"/>
          <w:szCs w:val="24"/>
        </w:rPr>
      </w:pPr>
      <w:bookmarkStart w:id="17" w:name="_Toc1465149752"/>
      <w:bookmarkEnd w:id="17"/>
    </w:p>
    <w:p>
      <w:pPr>
        <w:pStyle w:val="P3"/>
        <w:keepNext w:val="0"/>
        <w:keepLines w:val="0"/>
        <w:shd w:val="clear" w:fill="FFFFFF"/>
        <w:spacing w:lineRule="auto" w:line="360" w:before="280" w:after="200" w:beforeAutospacing="0" w:afterAutospacing="0"/>
        <w:rPr>
          <w:color w:val="404040"/>
          <w:sz w:val="24"/>
          <w:szCs w:val="24"/>
        </w:rPr>
      </w:pPr>
      <w:bookmarkStart w:id="18" w:name="_Toc3538322845"/>
      <w:bookmarkEnd w:id="18"/>
    </w:p>
    <w:p>
      <w:pPr>
        <w:pStyle w:val="P3"/>
        <w:keepNext w:val="0"/>
        <w:keepLines w:val="0"/>
        <w:shd w:val="clear" w:fill="FFFFFF"/>
        <w:spacing w:lineRule="auto" w:line="360" w:before="280" w:after="200" w:beforeAutospacing="0" w:afterAutospacing="0"/>
        <w:rPr>
          <w:color w:val="404040"/>
          <w:sz w:val="24"/>
          <w:szCs w:val="24"/>
        </w:rPr>
      </w:pPr>
      <w:bookmarkStart w:id="19" w:name="_Toc9132750737"/>
      <w:bookmarkEnd w:id="19"/>
    </w:p>
    <w:p>
      <w:pPr>
        <w:pStyle w:val="P3"/>
        <w:keepNext w:val="0"/>
        <w:keepLines w:val="0"/>
        <w:shd w:val="clear" w:fill="FFFFFF"/>
        <w:spacing w:lineRule="auto" w:line="360" w:before="280" w:after="200" w:beforeAutospacing="0" w:afterAutospacing="0"/>
        <w:rPr>
          <w:color w:val="404040"/>
          <w:sz w:val="24"/>
          <w:szCs w:val="24"/>
        </w:rPr>
      </w:pPr>
      <w:bookmarkStart w:id="20" w:name="_Toc4464533036"/>
      <w:bookmarkEnd w:id="20"/>
    </w:p>
    <w:p>
      <w:pPr>
        <w:pStyle w:val="P3"/>
        <w:keepNext w:val="0"/>
        <w:keepLines w:val="0"/>
        <w:shd w:val="clear" w:fill="FFFFFF"/>
        <w:spacing w:lineRule="auto" w:line="360" w:before="280" w:after="200" w:beforeAutospacing="0" w:afterAutospacing="0"/>
        <w:rPr>
          <w:color w:val="404040"/>
          <w:sz w:val="24"/>
          <w:szCs w:val="24"/>
        </w:rPr>
      </w:pPr>
      <w:bookmarkStart w:id="21" w:name="_Toc3757140616"/>
      <w:bookmarkEnd w:id="21"/>
    </w:p>
    <w:p>
      <w:pPr>
        <w:pStyle w:val="P3"/>
        <w:keepNext w:val="0"/>
        <w:keepLines w:val="0"/>
        <w:shd w:val="clear" w:fill="FFFFFF"/>
        <w:spacing w:lineRule="auto" w:line="360" w:before="280" w:after="200" w:beforeAutospacing="0" w:afterAutospacing="0"/>
        <w:rPr>
          <w:color w:val="404040"/>
          <w:sz w:val="24"/>
          <w:szCs w:val="24"/>
        </w:rPr>
      </w:pPr>
      <w:bookmarkStart w:id="22" w:name="_Toc4031038831"/>
      <w:bookmarkEnd w:id="22"/>
    </w:p>
    <w:p/>
    <w:p>
      <w:pPr>
        <w:pStyle w:val="P3"/>
        <w:keepNext w:val="0"/>
        <w:keepLines w:val="0"/>
        <w:shd w:val="clear" w:fill="FFFFFF"/>
        <w:spacing w:lineRule="auto" w:line="360" w:before="280" w:after="200" w:beforeAutospacing="0" w:afterAutospacing="0"/>
        <w:rPr>
          <w:color w:val="404040"/>
          <w:sz w:val="24"/>
          <w:szCs w:val="24"/>
        </w:rPr>
      </w:pPr>
      <w:bookmarkStart w:id="23" w:name="_Toc6344519432"/>
      <w:bookmarkEnd w:id="23"/>
    </w:p>
    <w:p>
      <w:pPr>
        <w:pStyle w:val="P1"/>
      </w:pPr>
      <w:bookmarkStart w:id="24" w:name="_Toc208581697"/>
      <w:r>
        <w:t>1. Введение</w:t>
      </w:r>
      <w:bookmarkEnd w:id="13"/>
      <w:bookmarkEnd w:id="24"/>
    </w:p>
    <w:p>
      <w:pPr>
        <w:shd w:val="clear" w:fill="FFFFFF"/>
        <w:spacing w:lineRule="auto" w:line="428" w:before="200" w:after="200" w:beforeAutospacing="0" w:afterAutospacing="0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Настоящий документ содержит описание функциональных характеристик экспертного экземпляра мобильного приложения «МПХард», разработанного для автоматизации рабочих процессов сотрудников.</w:t>
      </w:r>
    </w:p>
    <w:p>
      <w:pPr>
        <w:shd w:val="clear" w:fill="FFFFFF"/>
        <w:spacing w:lineRule="auto" w:line="428" w:before="200" w:after="200" w:beforeAutospacing="0" w:afterAutospacing="0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Документ подготовлен для предоставления в экспертные организации в рамках процедуры регистрации программного обеспечения в установленном порядке.</w:t>
      </w:r>
    </w:p>
    <w:p>
      <w:pPr>
        <w:shd w:val="clear" w:fill="FFFFFF"/>
        <w:spacing w:lineRule="auto" w:line="428" w:before="200" w:after="200" w:beforeAutospacing="0" w:afterAutospacing="0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Приложение предоставляет авторизованным сотрудникам доступ к информации о кредитных договорах, клиентах и задачах, а также обеспечивает функционал для планирования и выполнения рабочих заданий, включая работу в автономном режиме.</w:t>
      </w:r>
    </w:p>
    <w:p>
      <w:pPr>
        <w:pStyle w:val="P1"/>
      </w:pPr>
      <w:bookmarkStart w:id="25" w:name="_1ov5zau3yvov"/>
      <w:bookmarkEnd w:id="25"/>
      <w:bookmarkStart w:id="26" w:name="_Toc208581440"/>
      <w:bookmarkStart w:id="27" w:name="_Toc208581698"/>
      <w:r>
        <w:t>2. Общие функциональные характеристики</w:t>
      </w:r>
      <w:bookmarkEnd w:id="26"/>
      <w:bookmarkEnd w:id="27"/>
    </w:p>
    <w:p>
      <w:pPr>
        <w:pStyle w:val="P2"/>
      </w:pPr>
      <w:bookmarkStart w:id="28" w:name="_s2o65okgjp70"/>
      <w:bookmarkEnd w:id="28"/>
      <w:bookmarkStart w:id="29" w:name="_Toc208581699"/>
      <w:r>
        <w:t>2.1. Доступ к данным клиентов и договоров</w:t>
      </w:r>
      <w:bookmarkEnd w:id="29"/>
    </w:p>
    <w:p>
      <w:pPr>
        <w:shd w:val="clear" w:fill="FFFFFF"/>
        <w:spacing w:lineRule="auto" w:line="428" w:before="200" w:after="200" w:beforeAutospacing="0" w:afterAutospacing="0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Приложение предоставляет авторизованному пользователю доступ к следующим данным:</w:t>
      </w:r>
    </w:p>
    <w:p>
      <w:pPr>
        <w:numPr>
          <w:ilvl w:val="0"/>
          <w:numId w:val="4"/>
        </w:numPr>
        <w:shd w:val="clear" w:fill="FFFFFF"/>
        <w:spacing w:lineRule="auto" w:line="428" w:before="200" w:beforeAutospacing="0" w:afterAutospacing="0"/>
        <w:rPr>
          <w:sz w:val="24"/>
          <w:szCs w:val="24"/>
        </w:rPr>
      </w:pPr>
      <w:r>
        <w:rPr>
          <w:color w:val="404040"/>
          <w:sz w:val="24"/>
          <w:szCs w:val="24"/>
        </w:rPr>
        <w:t>Информация по кредитным договорам (статус, сумма, сроки);</w:t>
      </w:r>
    </w:p>
    <w:p>
      <w:pPr>
        <w:numPr>
          <w:ilvl w:val="0"/>
          <w:numId w:val="4"/>
        </w:numPr>
        <w:shd w:val="clear" w:fill="FFFFFF"/>
        <w:spacing w:lineRule="auto" w:line="428" w:beforeAutospacing="0" w:afterAutospacing="0"/>
        <w:rPr>
          <w:sz w:val="24"/>
          <w:szCs w:val="24"/>
        </w:rPr>
      </w:pPr>
      <w:r>
        <w:rPr>
          <w:color w:val="404040"/>
          <w:sz w:val="24"/>
          <w:szCs w:val="24"/>
        </w:rPr>
        <w:t>Данные о платежах и история платежей;</w:t>
      </w:r>
    </w:p>
    <w:p>
      <w:pPr>
        <w:numPr>
          <w:ilvl w:val="0"/>
          <w:numId w:val="4"/>
        </w:numPr>
        <w:shd w:val="clear" w:fill="FFFFFF"/>
        <w:spacing w:lineRule="auto" w:line="428" w:beforeAutospacing="0" w:afterAutospacing="0"/>
        <w:rPr>
          <w:sz w:val="24"/>
          <w:szCs w:val="24"/>
        </w:rPr>
      </w:pPr>
      <w:r>
        <w:rPr>
          <w:color w:val="404040"/>
          <w:sz w:val="24"/>
          <w:szCs w:val="24"/>
        </w:rPr>
        <w:t>Сведения об обеспечении по кредитам;</w:t>
      </w:r>
    </w:p>
    <w:p>
      <w:pPr>
        <w:numPr>
          <w:ilvl w:val="0"/>
          <w:numId w:val="4"/>
        </w:numPr>
        <w:shd w:val="clear" w:fill="FFFFFF"/>
        <w:spacing w:lineRule="auto" w:line="428" w:beforeAutospacing="0" w:afterAutospacing="0"/>
        <w:rPr>
          <w:sz w:val="24"/>
          <w:szCs w:val="24"/>
        </w:rPr>
      </w:pPr>
      <w:r>
        <w:rPr>
          <w:color w:val="404040"/>
          <w:sz w:val="24"/>
          <w:szCs w:val="24"/>
        </w:rPr>
        <w:t>Контактная информация клиентов;</w:t>
      </w:r>
    </w:p>
    <w:p>
      <w:pPr>
        <w:numPr>
          <w:ilvl w:val="0"/>
          <w:numId w:val="4"/>
        </w:numPr>
        <w:shd w:val="clear" w:fill="FFFFFF"/>
        <w:spacing w:lineRule="auto" w:line="428" w:after="200" w:beforeAutospacing="0" w:afterAutospacing="0"/>
        <w:rPr>
          <w:sz w:val="24"/>
          <w:szCs w:val="24"/>
        </w:rPr>
      </w:pPr>
      <w:r>
        <w:rPr>
          <w:color w:val="404040"/>
          <w:sz w:val="24"/>
          <w:szCs w:val="24"/>
        </w:rPr>
        <w:t>История взаимодействий с клиентами.</w:t>
      </w:r>
    </w:p>
    <w:p>
      <w:pPr>
        <w:pStyle w:val="P2"/>
      </w:pPr>
      <w:bookmarkStart w:id="30" w:name="_pc1epjvy8wx9"/>
      <w:bookmarkEnd w:id="30"/>
      <w:bookmarkStart w:id="31" w:name="_e1sh85ysqdk3"/>
      <w:bookmarkEnd w:id="31"/>
      <w:bookmarkStart w:id="32" w:name="_Toc208581700"/>
      <w:r>
        <w:t>2.2. Работа в автономном режиме</w:t>
      </w:r>
      <w:bookmarkEnd w:id="32"/>
    </w:p>
    <w:p>
      <w:pPr>
        <w:shd w:val="clear" w:fill="FFFFFF"/>
        <w:spacing w:lineRule="auto" w:line="428" w:before="200" w:after="200" w:beforeAutospacing="0" w:afterAutospacing="0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Приложение обеспечивает полную функциональность при отсутствии подключения к сети «Интернет», включая:</w:t>
      </w:r>
    </w:p>
    <w:p>
      <w:pPr>
        <w:numPr>
          <w:ilvl w:val="0"/>
          <w:numId w:val="3"/>
        </w:numPr>
        <w:shd w:val="clear" w:fill="FFFFFF"/>
        <w:spacing w:lineRule="auto" w:line="428" w:before="200" w:beforeAutospacing="0" w:afterAutospacing="0"/>
        <w:rPr>
          <w:sz w:val="24"/>
          <w:szCs w:val="24"/>
        </w:rPr>
      </w:pPr>
      <w:r>
        <w:rPr>
          <w:color w:val="404040"/>
          <w:sz w:val="24"/>
          <w:szCs w:val="24"/>
        </w:rPr>
        <w:t>Просмотр всех ранее загруженных данных;</w:t>
      </w:r>
    </w:p>
    <w:p>
      <w:pPr>
        <w:numPr>
          <w:ilvl w:val="0"/>
          <w:numId w:val="3"/>
        </w:numPr>
        <w:shd w:val="clear" w:fill="FFFFFF"/>
        <w:spacing w:lineRule="auto" w:line="428" w:beforeAutospacing="0" w:afterAutospacing="0"/>
        <w:rPr>
          <w:sz w:val="24"/>
          <w:szCs w:val="24"/>
        </w:rPr>
      </w:pPr>
      <w:r>
        <w:rPr>
          <w:color w:val="404040"/>
          <w:sz w:val="24"/>
          <w:szCs w:val="24"/>
        </w:rPr>
        <w:t>Создание новых задач и заметок;</w:t>
      </w:r>
    </w:p>
    <w:p>
      <w:pPr>
        <w:numPr>
          <w:ilvl w:val="0"/>
          <w:numId w:val="3"/>
        </w:numPr>
        <w:shd w:val="clear" w:fill="FFFFFF"/>
        <w:spacing w:lineRule="auto" w:line="428" w:beforeAutospacing="0" w:afterAutospacing="0"/>
        <w:rPr>
          <w:sz w:val="24"/>
          <w:szCs w:val="24"/>
        </w:rPr>
      </w:pPr>
      <w:r>
        <w:rPr>
          <w:color w:val="404040"/>
          <w:sz w:val="24"/>
          <w:szCs w:val="24"/>
        </w:rPr>
        <w:t>Запись информации о выполненных заданиях;</w:t>
      </w:r>
    </w:p>
    <w:p>
      <w:pPr>
        <w:numPr>
          <w:ilvl w:val="0"/>
          <w:numId w:val="3"/>
        </w:numPr>
        <w:shd w:val="clear" w:fill="FFFFFF"/>
        <w:spacing w:lineRule="auto" w:line="428" w:after="200" w:beforeAutospacing="0" w:afterAutospacing="0"/>
        <w:rPr>
          <w:sz w:val="24"/>
          <w:szCs w:val="24"/>
        </w:rPr>
      </w:pPr>
      <w:r>
        <w:rPr>
          <w:color w:val="404040"/>
          <w:sz w:val="24"/>
          <w:szCs w:val="24"/>
        </w:rPr>
        <w:t>Фиксацию данных геолокации и создание фотографий.</w:t>
      </w:r>
      <w:r>
        <w:rPr>
          <w:color w:val="404040"/>
          <w:sz w:val="24"/>
          <w:szCs w:val="24"/>
        </w:rPr>
        <w:br w:type="textWrapping"/>
      </w:r>
      <w:r>
        <w:rPr>
          <w:color w:val="404040"/>
          <w:sz w:val="24"/>
          <w:szCs w:val="24"/>
        </w:rPr>
        <w:t>Автоматическая синхронизация накопленных данных с сервером осуществляется после восстановления соединения.</w:t>
      </w:r>
    </w:p>
    <w:p>
      <w:pPr>
        <w:pStyle w:val="P2"/>
      </w:pPr>
      <w:bookmarkStart w:id="33" w:name="_e0zapov2gi53"/>
      <w:bookmarkEnd w:id="33"/>
      <w:bookmarkStart w:id="34" w:name="_Toc208581701"/>
      <w:r>
        <w:t>2.3. Управление задачами и заданиями</w:t>
      </w:r>
      <w:bookmarkEnd w:id="34"/>
    </w:p>
    <w:p>
      <w:pPr>
        <w:shd w:val="clear" w:fill="FFFFFF"/>
        <w:spacing w:lineRule="auto" w:line="428" w:before="200" w:after="200" w:beforeAutospacing="0" w:afterAutospacing="0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2.3.1. Просмотр задач: отображение списка задач (выезд, звонок), детализированная информация по каждой задаче, фильтрация задач по дате (на сегодня, на следующую дату, произвольный диапазон дат).</w:t>
      </w:r>
      <w:r>
        <w:rPr>
          <w:color w:val="404040"/>
          <w:sz w:val="24"/>
          <w:szCs w:val="24"/>
        </w:rPr>
        <w:br w:type="textWrapping"/>
      </w:r>
      <w:r>
        <w:rPr>
          <w:color w:val="404040"/>
          <w:sz w:val="24"/>
          <w:szCs w:val="24"/>
        </w:rPr>
        <w:t>2.3.2. Создание задач: планирование заданий на выезд с указанием адреса, даты и времени; назначение задач конкретным клиентам; установка приоритета и категории задачи.</w:t>
      </w:r>
      <w:r>
        <w:rPr>
          <w:color w:val="404040"/>
          <w:sz w:val="24"/>
          <w:szCs w:val="24"/>
        </w:rPr>
        <w:br w:type="textWrapping"/>
      </w:r>
      <w:r>
        <w:rPr>
          <w:color w:val="404040"/>
          <w:sz w:val="24"/>
          <w:szCs w:val="24"/>
        </w:rPr>
        <w:t>2.3.3. Картографический функционал: отображение заданий на карте с геопривязкой; построение маршрута до места задания; группировка заданий по географическому признаку.</w:t>
      </w:r>
    </w:p>
    <w:p>
      <w:pPr>
        <w:pStyle w:val="P2"/>
      </w:pPr>
      <w:bookmarkStart w:id="35" w:name="_roasjs3064oo"/>
      <w:bookmarkEnd w:id="35"/>
      <w:bookmarkStart w:id="36" w:name="_atvfykf0esim"/>
      <w:bookmarkEnd w:id="36"/>
      <w:bookmarkStart w:id="37" w:name="_5e0dt5sb5lls"/>
      <w:bookmarkEnd w:id="37"/>
      <w:bookmarkStart w:id="38" w:name="_l5r59q7pskjo"/>
      <w:bookmarkEnd w:id="38"/>
      <w:bookmarkStart w:id="39" w:name="_2wvo9pqdtj8n"/>
      <w:bookmarkEnd w:id="39"/>
      <w:bookmarkStart w:id="40" w:name="_Toc208581702"/>
      <w:r>
        <w:t>2.4. Коммуникационные функции</w:t>
      </w:r>
      <w:bookmarkEnd w:id="40"/>
    </w:p>
    <w:p>
      <w:pPr>
        <w:shd w:val="clear" w:fill="FFFFFF"/>
        <w:spacing w:lineRule="auto" w:line="428" w:before="200" w:after="200" w:beforeAutospacing="0" w:afterAutospacing="0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2.4.1. Совершение звонков: возможность совершения звонка непосредственно из карточки клиента.</w:t>
      </w:r>
      <w:r>
        <w:rPr>
          <w:color w:val="404040"/>
          <w:sz w:val="24"/>
          <w:szCs w:val="24"/>
        </w:rPr>
        <w:br w:type="textWrapping"/>
      </w:r>
      <w:r>
        <w:rPr>
          <w:color w:val="404040"/>
          <w:sz w:val="24"/>
          <w:szCs w:val="24"/>
        </w:rPr>
        <w:t>2.4.2.</w:t>
      </w:r>
      <w:r>
        <w:rPr>
          <w:color w:val="404040"/>
          <w:sz w:val="24"/>
          <w:szCs w:val="24"/>
          <w:lang w:val="ru-RU"/>
        </w:rPr>
        <w:t xml:space="preserve"> </w:t>
      </w:r>
      <w:r>
        <w:rPr>
          <w:color w:val="404040"/>
          <w:sz w:val="24"/>
          <w:szCs w:val="24"/>
        </w:rPr>
        <w:t xml:space="preserve">Запись разговора между сотрудников и клиентов на диктофон </w:t>
      </w:r>
      <w:r>
        <w:rPr>
          <w:color w:val="404040"/>
          <w:sz w:val="24"/>
          <w:szCs w:val="24"/>
          <w:lang w:val="ru-RU"/>
        </w:rPr>
        <w:t xml:space="preserve">устройства </w:t>
      </w:r>
      <w:r>
        <w:rPr>
          <w:color w:val="404040"/>
          <w:sz w:val="24"/>
          <w:szCs w:val="24"/>
        </w:rPr>
        <w:t>(для соблюдения требований ФЗ-230). Привязка записи к конкретному заданию и клиенту.</w:t>
      </w:r>
    </w:p>
    <w:p>
      <w:pPr>
        <w:pStyle w:val="P2"/>
      </w:pPr>
      <w:bookmarkStart w:id="41" w:name="_29ec21b29oe"/>
      <w:bookmarkEnd w:id="41"/>
      <w:bookmarkStart w:id="42" w:name="_Toc208581703"/>
      <w:r>
        <w:t>2.5. Обработка медиаданных</w:t>
      </w:r>
      <w:bookmarkEnd w:id="42"/>
    </w:p>
    <w:p>
      <w:pPr>
        <w:shd w:val="clear" w:fill="FFFFFF"/>
        <w:spacing w:lineRule="auto" w:line="428" w:before="200" w:after="200" w:beforeAutospacing="0" w:afterAutospacing="0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2.5.1. Фотографирование: создание фотографий через интерфейс приложения; автоматическое геотегирование; привязка фотографий к конкретным заданиям и клиентам.</w:t>
      </w:r>
      <w:r>
        <w:rPr>
          <w:color w:val="404040"/>
          <w:sz w:val="24"/>
          <w:szCs w:val="24"/>
        </w:rPr>
        <w:br w:type="textWrapping"/>
      </w:r>
      <w:r>
        <w:rPr>
          <w:color w:val="404040"/>
          <w:sz w:val="24"/>
          <w:szCs w:val="24"/>
        </w:rPr>
        <w:t>2.5.2. Управление медиафайлами: структурированное хранение фотографий и аудиозаписей; шифрование медиафайлов на устройстве; оптимизированная передача файлов на сервер.</w:t>
      </w:r>
    </w:p>
    <w:p>
      <w:pPr>
        <w:pStyle w:val="P2"/>
      </w:pPr>
      <w:bookmarkStart w:id="43" w:name="_rvjropm4uhdy"/>
      <w:bookmarkEnd w:id="43"/>
      <w:bookmarkStart w:id="44" w:name="_Toc208581704"/>
      <w:r>
        <w:t>2.6. Управление обещаниями платежа</w:t>
      </w:r>
      <w:bookmarkEnd w:id="44"/>
    </w:p>
    <w:p>
      <w:pPr>
        <w:shd w:val="clear" w:fill="FFFFFF"/>
        <w:spacing w:lineRule="auto" w:line="428" w:before="200" w:after="200" w:beforeAutospacing="0" w:afterAutospacing="0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Функционал позволяет:</w:t>
      </w:r>
    </w:p>
    <w:p>
      <w:pPr>
        <w:numPr>
          <w:ilvl w:val="0"/>
          <w:numId w:val="2"/>
        </w:numPr>
        <w:shd w:val="clear" w:fill="FFFFFF"/>
        <w:spacing w:lineRule="auto" w:line="428" w:before="200" w:beforeAutospacing="0" w:afterAutospacing="0"/>
        <w:rPr>
          <w:sz w:val="24"/>
          <w:szCs w:val="24"/>
        </w:rPr>
      </w:pPr>
      <w:r>
        <w:rPr>
          <w:color w:val="404040"/>
          <w:sz w:val="24"/>
          <w:szCs w:val="24"/>
        </w:rPr>
        <w:t>Фиксировать полученные от клиентов обещания внесения платежа;</w:t>
      </w:r>
    </w:p>
    <w:p>
      <w:pPr>
        <w:numPr>
          <w:ilvl w:val="0"/>
          <w:numId w:val="2"/>
        </w:numPr>
        <w:shd w:val="clear" w:fill="FFFFFF"/>
        <w:spacing w:lineRule="auto" w:line="428" w:beforeAutospacing="0" w:afterAutospacing="0"/>
        <w:rPr>
          <w:sz w:val="24"/>
          <w:szCs w:val="24"/>
        </w:rPr>
      </w:pPr>
      <w:r>
        <w:rPr>
          <w:color w:val="404040"/>
          <w:sz w:val="24"/>
          <w:szCs w:val="24"/>
        </w:rPr>
        <w:t>Отслеживать статус выполнения обещаний;</w:t>
      </w:r>
    </w:p>
    <w:p>
      <w:pPr>
        <w:numPr>
          <w:ilvl w:val="0"/>
          <w:numId w:val="2"/>
        </w:numPr>
        <w:shd w:val="clear" w:fill="FFFFFF"/>
        <w:spacing w:lineRule="auto" w:line="428" w:beforeAutospacing="0" w:afterAutospacing="0"/>
        <w:rPr>
          <w:sz w:val="24"/>
          <w:szCs w:val="24"/>
        </w:rPr>
      </w:pPr>
      <w:r>
        <w:rPr>
          <w:color w:val="404040"/>
          <w:sz w:val="24"/>
          <w:szCs w:val="24"/>
        </w:rPr>
        <w:t>Формировать напоминания о необходимости контроля;</w:t>
      </w:r>
    </w:p>
    <w:p>
      <w:pPr>
        <w:numPr>
          <w:ilvl w:val="0"/>
          <w:numId w:val="2"/>
        </w:numPr>
        <w:shd w:val="clear" w:fill="FFFFFF"/>
        <w:spacing w:lineRule="auto" w:line="428" w:after="200" w:beforeAutospacing="0" w:afterAutospacing="0"/>
        <w:rPr>
          <w:sz w:val="24"/>
          <w:szCs w:val="24"/>
        </w:rPr>
      </w:pPr>
      <w:r>
        <w:rPr>
          <w:color w:val="404040"/>
          <w:sz w:val="24"/>
          <w:szCs w:val="24"/>
        </w:rPr>
        <w:t>Осуществлять визуальную индикацию просроченных обещаний.</w:t>
      </w:r>
    </w:p>
    <w:p>
      <w:pPr>
        <w:pStyle w:val="P2"/>
      </w:pPr>
      <w:bookmarkStart w:id="45" w:name="_ijzcvll5h0d6"/>
      <w:bookmarkEnd w:id="45"/>
      <w:bookmarkStart w:id="46" w:name="_ayz3ofhpsbzr"/>
      <w:bookmarkEnd w:id="46"/>
      <w:bookmarkStart w:id="47" w:name="_Toc208581705"/>
      <w:r>
        <w:t>2.7. Дополнительные функциональные возможности</w:t>
      </w:r>
      <w:bookmarkEnd w:id="47"/>
    </w:p>
    <w:p>
      <w:pPr>
        <w:shd w:val="clear" w:fill="FFFFFF"/>
        <w:spacing w:lineRule="auto" w:line="428" w:before="200" w:after="200" w:beforeAutospacing="0" w:afterAutospacing="0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2.7.1. Геолокационные функции: интеграция с картографическими сервисами.</w:t>
      </w:r>
      <w:r>
        <w:rPr>
          <w:color w:val="404040"/>
          <w:sz w:val="24"/>
          <w:szCs w:val="24"/>
        </w:rPr>
        <w:br w:type="textWrapping"/>
      </w:r>
      <w:r>
        <w:rPr>
          <w:color w:val="404040"/>
          <w:sz w:val="24"/>
          <w:szCs w:val="24"/>
        </w:rPr>
        <w:t>2.7.2. Система уведомлений: push-уведомления о предстоящих заданиях.</w:t>
      </w:r>
      <w:r>
        <w:rPr>
          <w:color w:val="404040"/>
          <w:sz w:val="24"/>
          <w:szCs w:val="24"/>
        </w:rPr>
        <w:br w:type="textWrapping"/>
      </w:r>
      <w:r>
        <w:rPr>
          <w:color w:val="404040"/>
          <w:sz w:val="24"/>
          <w:szCs w:val="24"/>
        </w:rPr>
        <w:t>2.7.3. Ограничения согласно ФЗ-230: индикация ограничений на взаимодействие с клиентами; блокировка функционала, противоречащего законодательству.</w:t>
      </w:r>
      <w:bookmarkStart w:id="48" w:name="_Toc208581442"/>
      <w:bookmarkStart w:id="49" w:name="_Toc208581711"/>
    </w:p>
    <w:p>
      <w:pPr>
        <w:shd w:val="clear" w:fill="FFFFFF"/>
        <w:spacing w:lineRule="auto" w:line="428" w:before="200" w:after="200" w:beforeAutospacing="0" w:afterAutospacing="0"/>
      </w:pPr>
      <w:bookmarkStart w:id="50" w:name="_Toc8063409381"/>
      <w:r>
        <w:t>3</w:t>
      </w:r>
      <w:r>
        <w:t>. Заключение</w:t>
      </w:r>
      <w:bookmarkEnd w:id="48"/>
      <w:bookmarkEnd w:id="49"/>
      <w:bookmarkEnd w:id="50"/>
    </w:p>
    <w:p>
      <w:pPr>
        <w:shd w:val="clear" w:fill="FFFFFF"/>
        <w:spacing w:lineRule="auto" w:line="428" w:before="200" w:after="200" w:beforeAutospacing="0" w:afterAutospacing="0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Экспертный экземпляр мобильного приложения «МПХард» реализует весь объём заявленных функциональных характеристик.</w:t>
      </w:r>
    </w:p>
    <w:p>
      <w:pPr>
        <w:shd w:val="clear" w:fill="FFFFFF"/>
        <w:spacing w:lineRule="auto" w:line="428" w:before="200" w:after="200" w:beforeAutospacing="0" w:afterAutospacing="0"/>
        <w:rPr>
          <w:sz w:val="24"/>
          <w:szCs w:val="24"/>
        </w:rPr>
      </w:pPr>
      <w:r>
        <w:rPr>
          <w:color w:val="404040"/>
          <w:sz w:val="24"/>
          <w:szCs w:val="24"/>
        </w:rPr>
        <w:t>Приложение обеспечивает автоматизацию рабочего процесса сотрудника, включая доступ к актуальным данным, управление заданиями, взаимодействие с клиентами, обработку медиаданных и работу в условиях отсутствия сетевого соединения.</w:t>
      </w:r>
    </w:p>
    <w:sectPr>
      <w:type w:val="nextPage"/>
      <w:pgSz w:w="11909" w:h="16834" w:code="0"/>
      <w:pgMar w:left="1440" w:right="1440" w:top="1440" w:bottom="1440" w:header="720" w:footer="720" w:gutter="0"/>
      <w:pgNumType w:start="1" w:chapSep="period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150B0078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rFonts w:ascii="Roboto" w:hAnsi="Roboto"/>
        <w:color w:val="404040"/>
        <w:sz w:val="24"/>
        <w:szCs w:val="24"/>
        <w:u w:val="none"/>
      </w:rPr>
    </w:lvl>
    <w:lvl w:ilvl="1">
      <w:start w:val="1"/>
      <w:numFmt w:val="bullet"/>
      <w:suff w:val="tab"/>
      <w:lvlText w:val="○"/>
      <w:lvlJc w:val="left"/>
      <w:pPr>
        <w:ind w:hanging="360" w:left="1440"/>
      </w:pPr>
      <w:rPr>
        <w:rFonts w:ascii="Arial" w:hAnsi="Arial"/>
        <w:color w:val="404040"/>
        <w:sz w:val="24"/>
        <w:szCs w:val="24"/>
        <w:u w:val="none"/>
      </w:rPr>
    </w:lvl>
    <w:lvl w:ilvl="2">
      <w:start w:val="1"/>
      <w:numFmt w:val="lowerRoman"/>
      <w:suff w:val="tab"/>
      <w:lvlText w:val="%3."/>
      <w:lvlJc w:val="left"/>
      <w:pPr>
        <w:ind w:hanging="360" w:left="2160"/>
      </w:pPr>
      <w:rPr>
        <w:u w:val="none"/>
      </w:rPr>
    </w:lvl>
    <w:lvl w:ilvl="3">
      <w:start w:val="1"/>
      <w:numFmt w:val="decimal"/>
      <w:suff w:val="tab"/>
      <w:lvlText w:val="%4."/>
      <w:lvlJc w:val="left"/>
      <w:pPr>
        <w:ind w:hanging="360" w:left="2880"/>
      </w:pPr>
      <w:rPr>
        <w:u w:val="none"/>
      </w:rPr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>
        <w:u w:val="none"/>
      </w:rPr>
    </w:lvl>
    <w:lvl w:ilvl="5">
      <w:start w:val="1"/>
      <w:numFmt w:val="lowerRoman"/>
      <w:suff w:val="tab"/>
      <w:lvlText w:val="%6."/>
      <w:lvlJc w:val="left"/>
      <w:pPr>
        <w:ind w:hanging="360" w:left="4320"/>
      </w:pPr>
      <w:rPr>
        <w:u w:val="none"/>
      </w:rPr>
    </w:lvl>
    <w:lvl w:ilvl="6">
      <w:start w:val="1"/>
      <w:numFmt w:val="decimal"/>
      <w:suff w:val="tab"/>
      <w:lvlText w:val="%7."/>
      <w:lvlJc w:val="left"/>
      <w:pPr>
        <w:ind w:hanging="360" w:left="5040"/>
      </w:pPr>
      <w:rPr>
        <w:u w:val="none"/>
      </w:rPr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>
        <w:u w:val="none"/>
      </w:rPr>
    </w:lvl>
    <w:lvl w:ilvl="8">
      <w:start w:val="1"/>
      <w:numFmt w:val="lowerRoman"/>
      <w:suff w:val="tab"/>
      <w:lvlText w:val="%9."/>
      <w:lvlJc w:val="left"/>
      <w:pPr>
        <w:ind w:hanging="360" w:left="6480"/>
      </w:pPr>
      <w:rPr>
        <w:u w:val="none"/>
      </w:rPr>
    </w:lvl>
  </w:abstractNum>
  <w:abstractNum w:abstractNumId="1">
    <w:nsid w:val="15406E0F"/>
    <w:multiLevelType w:val="multilevel"/>
    <w:lvl w:ilvl="0">
      <w:start w:val="1"/>
      <w:numFmt w:val="bullet"/>
      <w:suff w:val="tab"/>
      <w:lvlText w:val="●"/>
      <w:lvlJc w:val="left"/>
      <w:pPr>
        <w:ind w:hanging="360" w:left="720"/>
      </w:pPr>
      <w:rPr>
        <w:rFonts w:ascii="Roboto" w:hAnsi="Roboto"/>
        <w:color w:val="404040"/>
        <w:sz w:val="24"/>
        <w:szCs w:val="24"/>
        <w:u w:val="none"/>
      </w:rPr>
    </w:lvl>
    <w:lvl w:ilvl="1">
      <w:start w:val="1"/>
      <w:numFmt w:val="bullet"/>
      <w:suff w:val="tab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suff w:val="tab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suff w:val="tab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suff w:val="tab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suff w:val="tab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suff w:val="tab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suff w:val="tab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suff w:val="tab"/>
      <w:lvlText w:val="■"/>
      <w:lvlJc w:val="left"/>
      <w:pPr>
        <w:ind w:hanging="360" w:left="6480"/>
      </w:pPr>
      <w:rPr>
        <w:u w:val="none"/>
      </w:rPr>
    </w:lvl>
  </w:abstractNum>
  <w:abstractNum w:abstractNumId="2">
    <w:nsid w:val="258D4EEC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rFonts w:ascii="Roboto" w:hAnsi="Roboto"/>
        <w:color w:val="404040"/>
        <w:sz w:val="24"/>
        <w:szCs w:val="24"/>
        <w:u w:val="none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>
        <w:u w:val="none"/>
      </w:rPr>
    </w:lvl>
    <w:lvl w:ilvl="2">
      <w:start w:val="1"/>
      <w:numFmt w:val="lowerRoman"/>
      <w:suff w:val="tab"/>
      <w:lvlText w:val="%3."/>
      <w:lvlJc w:val="left"/>
      <w:pPr>
        <w:ind w:hanging="360" w:left="2160"/>
      </w:pPr>
      <w:rPr>
        <w:u w:val="none"/>
      </w:rPr>
    </w:lvl>
    <w:lvl w:ilvl="3">
      <w:start w:val="1"/>
      <w:numFmt w:val="decimal"/>
      <w:suff w:val="tab"/>
      <w:lvlText w:val="%4."/>
      <w:lvlJc w:val="left"/>
      <w:pPr>
        <w:ind w:hanging="360" w:left="2880"/>
      </w:pPr>
      <w:rPr>
        <w:u w:val="none"/>
      </w:rPr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>
        <w:u w:val="none"/>
      </w:rPr>
    </w:lvl>
    <w:lvl w:ilvl="5">
      <w:start w:val="1"/>
      <w:numFmt w:val="lowerRoman"/>
      <w:suff w:val="tab"/>
      <w:lvlText w:val="%6."/>
      <w:lvlJc w:val="left"/>
      <w:pPr>
        <w:ind w:hanging="360" w:left="4320"/>
      </w:pPr>
      <w:rPr>
        <w:u w:val="none"/>
      </w:rPr>
    </w:lvl>
    <w:lvl w:ilvl="6">
      <w:start w:val="1"/>
      <w:numFmt w:val="decimal"/>
      <w:suff w:val="tab"/>
      <w:lvlText w:val="%7."/>
      <w:lvlJc w:val="left"/>
      <w:pPr>
        <w:ind w:hanging="360" w:left="5040"/>
      </w:pPr>
      <w:rPr>
        <w:u w:val="none"/>
      </w:rPr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>
        <w:u w:val="none"/>
      </w:rPr>
    </w:lvl>
    <w:lvl w:ilvl="8">
      <w:start w:val="1"/>
      <w:numFmt w:val="lowerRoman"/>
      <w:suff w:val="tab"/>
      <w:lvlText w:val="%9."/>
      <w:lvlJc w:val="left"/>
      <w:pPr>
        <w:ind w:hanging="360" w:left="6480"/>
      </w:pPr>
      <w:rPr>
        <w:u w:val="none"/>
      </w:rPr>
    </w:lvl>
  </w:abstractNum>
  <w:abstractNum w:abstractNumId="3">
    <w:nsid w:val="582A7F06"/>
    <w:multiLevelType w:val="multilevel"/>
    <w:lvl w:ilvl="0">
      <w:start w:val="1"/>
      <w:numFmt w:val="bullet"/>
      <w:suff w:val="tab"/>
      <w:lvlText w:val="●"/>
      <w:lvlJc w:val="left"/>
      <w:pPr>
        <w:ind w:hanging="360" w:left="720"/>
      </w:pPr>
      <w:rPr>
        <w:rFonts w:ascii="Roboto" w:hAnsi="Roboto"/>
        <w:color w:val="404040"/>
        <w:sz w:val="24"/>
        <w:szCs w:val="24"/>
        <w:u w:val="none"/>
      </w:rPr>
    </w:lvl>
    <w:lvl w:ilvl="1">
      <w:start w:val="1"/>
      <w:numFmt w:val="bullet"/>
      <w:suff w:val="tab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suff w:val="tab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suff w:val="tab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suff w:val="tab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suff w:val="tab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suff w:val="tab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suff w:val="tab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suff w:val="tab"/>
      <w:lvlText w:val="■"/>
      <w:lvlJc w:val="left"/>
      <w:pPr>
        <w:ind w:hanging="360" w:left="6480"/>
      </w:pPr>
      <w:rPr>
        <w:u w:val="none"/>
      </w:rPr>
    </w:lvl>
  </w:abstractNum>
  <w:abstractNum w:abstractNumId="4">
    <w:nsid w:val="59875E37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rFonts w:ascii="Roboto" w:hAnsi="Roboto"/>
        <w:color w:val="404040"/>
        <w:sz w:val="24"/>
        <w:szCs w:val="24"/>
        <w:u w:val="none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>
        <w:u w:val="none"/>
      </w:rPr>
    </w:lvl>
    <w:lvl w:ilvl="2">
      <w:start w:val="1"/>
      <w:numFmt w:val="lowerRoman"/>
      <w:suff w:val="tab"/>
      <w:lvlText w:val="%3."/>
      <w:lvlJc w:val="left"/>
      <w:pPr>
        <w:ind w:hanging="360" w:left="2160"/>
      </w:pPr>
      <w:rPr>
        <w:u w:val="none"/>
      </w:rPr>
    </w:lvl>
    <w:lvl w:ilvl="3">
      <w:start w:val="1"/>
      <w:numFmt w:val="decimal"/>
      <w:suff w:val="tab"/>
      <w:lvlText w:val="%4."/>
      <w:lvlJc w:val="left"/>
      <w:pPr>
        <w:ind w:hanging="360" w:left="2880"/>
      </w:pPr>
      <w:rPr>
        <w:u w:val="none"/>
      </w:rPr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>
        <w:u w:val="none"/>
      </w:rPr>
    </w:lvl>
    <w:lvl w:ilvl="5">
      <w:start w:val="1"/>
      <w:numFmt w:val="lowerRoman"/>
      <w:suff w:val="tab"/>
      <w:lvlText w:val="%6."/>
      <w:lvlJc w:val="left"/>
      <w:pPr>
        <w:ind w:hanging="360" w:left="4320"/>
      </w:pPr>
      <w:rPr>
        <w:u w:val="none"/>
      </w:rPr>
    </w:lvl>
    <w:lvl w:ilvl="6">
      <w:start w:val="1"/>
      <w:numFmt w:val="decimal"/>
      <w:suff w:val="tab"/>
      <w:lvlText w:val="%7."/>
      <w:lvlJc w:val="left"/>
      <w:pPr>
        <w:ind w:hanging="360" w:left="5040"/>
      </w:pPr>
      <w:rPr>
        <w:u w:val="none"/>
      </w:rPr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>
        <w:u w:val="none"/>
      </w:rPr>
    </w:lvl>
    <w:lvl w:ilvl="8">
      <w:start w:val="1"/>
      <w:numFmt w:val="lowerRoman"/>
      <w:suff w:val="tab"/>
      <w:lvlText w:val="%9."/>
      <w:lvlJc w:val="left"/>
      <w:pPr>
        <w:ind w:hanging="360" w:left="6480"/>
      </w:pPr>
      <w:rPr>
        <w:u w:val="none"/>
      </w:rPr>
    </w:lvl>
  </w:abstractNum>
  <w:abstractNum w:abstractNumId="5">
    <w:nsid w:val="5E2E636C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rFonts w:ascii="Roboto" w:hAnsi="Roboto"/>
        <w:color w:val="404040"/>
        <w:sz w:val="24"/>
        <w:szCs w:val="24"/>
        <w:u w:val="none"/>
      </w:rPr>
    </w:lvl>
    <w:lvl w:ilvl="1">
      <w:start w:val="1"/>
      <w:numFmt w:val="bullet"/>
      <w:suff w:val="tab"/>
      <w:lvlText w:val="○"/>
      <w:lvlJc w:val="left"/>
      <w:pPr>
        <w:ind w:hanging="360" w:left="1440"/>
      </w:pPr>
      <w:rPr>
        <w:rFonts w:ascii="Arial" w:hAnsi="Arial"/>
        <w:color w:val="404040"/>
        <w:sz w:val="24"/>
        <w:szCs w:val="24"/>
        <w:u w:val="none"/>
      </w:rPr>
    </w:lvl>
    <w:lvl w:ilvl="2">
      <w:start w:val="1"/>
      <w:numFmt w:val="lowerRoman"/>
      <w:suff w:val="tab"/>
      <w:lvlText w:val="%3."/>
      <w:lvlJc w:val="left"/>
      <w:pPr>
        <w:ind w:hanging="360" w:left="2160"/>
      </w:pPr>
      <w:rPr>
        <w:u w:val="none"/>
      </w:rPr>
    </w:lvl>
    <w:lvl w:ilvl="3">
      <w:start w:val="1"/>
      <w:numFmt w:val="decimal"/>
      <w:suff w:val="tab"/>
      <w:lvlText w:val="%4."/>
      <w:lvlJc w:val="left"/>
      <w:pPr>
        <w:ind w:hanging="360" w:left="2880"/>
      </w:pPr>
      <w:rPr>
        <w:u w:val="none"/>
      </w:rPr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>
        <w:u w:val="none"/>
      </w:rPr>
    </w:lvl>
    <w:lvl w:ilvl="5">
      <w:start w:val="1"/>
      <w:numFmt w:val="lowerRoman"/>
      <w:suff w:val="tab"/>
      <w:lvlText w:val="%6."/>
      <w:lvlJc w:val="left"/>
      <w:pPr>
        <w:ind w:hanging="360" w:left="4320"/>
      </w:pPr>
      <w:rPr>
        <w:u w:val="none"/>
      </w:rPr>
    </w:lvl>
    <w:lvl w:ilvl="6">
      <w:start w:val="1"/>
      <w:numFmt w:val="decimal"/>
      <w:suff w:val="tab"/>
      <w:lvlText w:val="%7."/>
      <w:lvlJc w:val="left"/>
      <w:pPr>
        <w:ind w:hanging="360" w:left="5040"/>
      </w:pPr>
      <w:rPr>
        <w:u w:val="none"/>
      </w:rPr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>
        <w:u w:val="none"/>
      </w:rPr>
    </w:lvl>
    <w:lvl w:ilvl="8">
      <w:start w:val="1"/>
      <w:numFmt w:val="lowerRoman"/>
      <w:suff w:val="tab"/>
      <w:lvlText w:val="%9."/>
      <w:lvlJc w:val="left"/>
      <w:pPr>
        <w:ind w:hanging="360" w:left="6480"/>
      </w:pPr>
      <w:rPr>
        <w:u w:val="none"/>
      </w:rPr>
    </w:lvl>
  </w:abstractNum>
  <w:abstractNum w:abstractNumId="6">
    <w:nsid w:val="60CC2DC5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rFonts w:ascii="Roboto" w:hAnsi="Roboto"/>
        <w:color w:val="404040"/>
        <w:sz w:val="24"/>
        <w:szCs w:val="24"/>
        <w:u w:val="none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>
        <w:u w:val="none"/>
      </w:rPr>
    </w:lvl>
    <w:lvl w:ilvl="2">
      <w:start w:val="1"/>
      <w:numFmt w:val="lowerRoman"/>
      <w:suff w:val="tab"/>
      <w:lvlText w:val="%3."/>
      <w:lvlJc w:val="left"/>
      <w:pPr>
        <w:ind w:hanging="360" w:left="2160"/>
      </w:pPr>
      <w:rPr>
        <w:u w:val="none"/>
      </w:rPr>
    </w:lvl>
    <w:lvl w:ilvl="3">
      <w:start w:val="1"/>
      <w:numFmt w:val="decimal"/>
      <w:suff w:val="tab"/>
      <w:lvlText w:val="%4."/>
      <w:lvlJc w:val="left"/>
      <w:pPr>
        <w:ind w:hanging="360" w:left="2880"/>
      </w:pPr>
      <w:rPr>
        <w:u w:val="none"/>
      </w:rPr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>
        <w:u w:val="none"/>
      </w:rPr>
    </w:lvl>
    <w:lvl w:ilvl="5">
      <w:start w:val="1"/>
      <w:numFmt w:val="lowerRoman"/>
      <w:suff w:val="tab"/>
      <w:lvlText w:val="%6."/>
      <w:lvlJc w:val="left"/>
      <w:pPr>
        <w:ind w:hanging="360" w:left="4320"/>
      </w:pPr>
      <w:rPr>
        <w:u w:val="none"/>
      </w:rPr>
    </w:lvl>
    <w:lvl w:ilvl="6">
      <w:start w:val="1"/>
      <w:numFmt w:val="decimal"/>
      <w:suff w:val="tab"/>
      <w:lvlText w:val="%7."/>
      <w:lvlJc w:val="left"/>
      <w:pPr>
        <w:ind w:hanging="360" w:left="5040"/>
      </w:pPr>
      <w:rPr>
        <w:u w:val="none"/>
      </w:rPr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>
        <w:u w:val="none"/>
      </w:rPr>
    </w:lvl>
    <w:lvl w:ilvl="8">
      <w:start w:val="1"/>
      <w:numFmt w:val="lowerRoman"/>
      <w:suff w:val="tab"/>
      <w:lvlText w:val="%9."/>
      <w:lvlJc w:val="left"/>
      <w:pPr>
        <w:ind w:hanging="360" w:left="6480"/>
      </w:pPr>
      <w:rPr>
        <w:u w:val="none"/>
      </w:rPr>
    </w:lvl>
  </w:abstractNum>
  <w:abstractNum w:abstractNumId="7">
    <w:nsid w:val="60F322C6"/>
    <w:multiLevelType w:val="multilevel"/>
    <w:lvl w:ilvl="0">
      <w:start w:val="1"/>
      <w:numFmt w:val="bullet"/>
      <w:suff w:val="tab"/>
      <w:lvlText w:val="●"/>
      <w:lvlJc w:val="left"/>
      <w:pPr>
        <w:ind w:hanging="360" w:left="720"/>
      </w:pPr>
      <w:rPr>
        <w:rFonts w:ascii="Roboto" w:hAnsi="Roboto"/>
        <w:color w:val="404040"/>
        <w:sz w:val="24"/>
        <w:szCs w:val="24"/>
        <w:u w:val="none"/>
      </w:rPr>
    </w:lvl>
    <w:lvl w:ilvl="1">
      <w:start w:val="1"/>
      <w:numFmt w:val="bullet"/>
      <w:suff w:val="tab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suff w:val="tab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suff w:val="tab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suff w:val="tab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suff w:val="tab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suff w:val="tab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suff w:val="tab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suff w:val="tab"/>
      <w:lvlText w:val="■"/>
      <w:lvlJc w:val="left"/>
      <w:pPr>
        <w:ind w:hanging="360" w:left="6480"/>
      </w:pPr>
      <w:rPr>
        <w:u w:val="none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Arial" w:hAnsi="Arial"/>
        <w:sz w:val="22"/>
        <w:szCs w:val="22"/>
        <w:lang w:val="ru" w:bidi="ar-SA" w:eastAsia="ru-RU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qFormat/>
    <w:pPr>
      <w:keepNext w:val="1"/>
      <w:keepLines w:val="1"/>
      <w:spacing w:before="400" w:after="120" w:beforeAutospacing="0" w:afterAutospacing="0"/>
      <w:outlineLvl w:val="0"/>
    </w:pPr>
    <w:rPr>
      <w:sz w:val="40"/>
      <w:szCs w:val="40"/>
    </w:rPr>
  </w:style>
  <w:style w:type="paragraph" w:styleId="P2">
    <w:name w:val="Heading 2"/>
    <w:basedOn w:val="P0"/>
    <w:next w:val="P0"/>
    <w:qFormat/>
    <w:pPr>
      <w:keepNext w:val="1"/>
      <w:keepLines w:val="1"/>
      <w:spacing w:before="360" w:after="120" w:beforeAutospacing="0" w:afterAutospacing="0"/>
      <w:outlineLvl w:val="1"/>
    </w:pPr>
    <w:rPr>
      <w:sz w:val="32"/>
      <w:szCs w:val="32"/>
    </w:rPr>
  </w:style>
  <w:style w:type="paragraph" w:styleId="P3">
    <w:name w:val="Heading 3"/>
    <w:basedOn w:val="P0"/>
    <w:next w:val="P0"/>
    <w:qFormat/>
    <w:pPr>
      <w:keepNext w:val="1"/>
      <w:keepLines w:val="1"/>
      <w:spacing w:before="320" w:after="80" w:beforeAutospacing="0" w:afterAutospacing="0"/>
      <w:outlineLvl w:val="2"/>
    </w:pPr>
    <w:rPr>
      <w:color w:val="434343"/>
      <w:sz w:val="28"/>
      <w:szCs w:val="28"/>
    </w:rPr>
  </w:style>
  <w:style w:type="paragraph" w:styleId="P4">
    <w:name w:val="Heading 4"/>
    <w:basedOn w:val="P0"/>
    <w:next w:val="P0"/>
    <w:qFormat/>
    <w:pPr>
      <w:keepNext w:val="1"/>
      <w:keepLines w:val="1"/>
      <w:spacing w:before="280" w:after="80" w:beforeAutospacing="0" w:afterAutospacing="0"/>
      <w:outlineLvl w:val="3"/>
    </w:pPr>
    <w:rPr>
      <w:color w:val="666666"/>
      <w:sz w:val="24"/>
      <w:szCs w:val="24"/>
    </w:rPr>
  </w:style>
  <w:style w:type="paragraph" w:styleId="P5">
    <w:name w:val="Heading 5"/>
    <w:basedOn w:val="P0"/>
    <w:next w:val="P0"/>
    <w:semiHidden/>
    <w:qFormat/>
    <w:pPr>
      <w:keepNext w:val="1"/>
      <w:keepLines w:val="1"/>
      <w:spacing w:before="240" w:after="80" w:beforeAutospacing="0" w:afterAutospacing="0"/>
      <w:outlineLvl w:val="4"/>
    </w:pPr>
    <w:rPr>
      <w:color w:val="666666"/>
    </w:rPr>
  </w:style>
  <w:style w:type="paragraph" w:styleId="P6">
    <w:name w:val="Heading 6"/>
    <w:basedOn w:val="P0"/>
    <w:next w:val="P0"/>
    <w:semiHidden/>
    <w:qFormat/>
    <w:pPr>
      <w:keepNext w:val="1"/>
      <w:keepLines w:val="1"/>
      <w:spacing w:before="240" w:after="80" w:beforeAutospacing="0" w:afterAutospacing="0"/>
      <w:outlineLvl w:val="5"/>
    </w:pPr>
    <w:rPr>
      <w:i w:val="1"/>
      <w:color w:val="666666"/>
    </w:rPr>
  </w:style>
  <w:style w:type="paragraph" w:styleId="P7">
    <w:name w:val="Title"/>
    <w:basedOn w:val="P0"/>
    <w:next w:val="P0"/>
    <w:qFormat/>
    <w:pPr>
      <w:keepNext w:val="1"/>
      <w:keepLines w:val="1"/>
      <w:spacing w:after="60" w:beforeAutospacing="0" w:afterAutospacing="0"/>
    </w:pPr>
    <w:rPr>
      <w:sz w:val="52"/>
      <w:szCs w:val="52"/>
    </w:rPr>
  </w:style>
  <w:style w:type="paragraph" w:styleId="P8">
    <w:name w:val="Subtitle"/>
    <w:basedOn w:val="P0"/>
    <w:next w:val="P0"/>
    <w:qFormat/>
    <w:pPr>
      <w:keepNext w:val="1"/>
      <w:keepLines w:val="1"/>
      <w:spacing w:after="320" w:beforeAutospacing="0" w:afterAutospacing="0"/>
    </w:pPr>
    <w:rPr>
      <w:color w:val="666666"/>
      <w:sz w:val="30"/>
      <w:szCs w:val="30"/>
    </w:rPr>
  </w:style>
  <w:style w:type="paragraph" w:styleId="P9">
    <w:name w:val="TOC Heading"/>
    <w:basedOn w:val="P1"/>
    <w:next w:val="P0"/>
    <w:qFormat/>
    <w:pPr>
      <w:spacing w:lineRule="auto" w:line="259" w:before="240" w:after="0" w:beforeAutospacing="0" w:afterAutospacing="0"/>
      <w:outlineLvl w:val="9"/>
    </w:pPr>
    <w:rPr>
      <w:color w:val="376092" w:themeColor="accent1" w:themeShade="BF"/>
      <w:sz w:val="32"/>
      <w:szCs w:val="32"/>
      <w:lang w:val="ru-RU"/>
    </w:rPr>
  </w:style>
  <w:style w:type="paragraph" w:styleId="P10">
    <w:name w:val="TOC 3"/>
    <w:basedOn w:val="P0"/>
    <w:next w:val="P0"/>
    <w:autoRedefine w:val="1"/>
    <w:pPr>
      <w:spacing w:after="100" w:beforeAutospacing="0" w:afterAutospacing="0"/>
      <w:ind w:left="440"/>
    </w:pPr>
    <w:rPr/>
  </w:style>
  <w:style w:type="paragraph" w:styleId="P11">
    <w:name w:val="TOC 1"/>
    <w:basedOn w:val="P0"/>
    <w:next w:val="P0"/>
    <w:autoRedefine w:val="1"/>
    <w:pPr>
      <w:spacing w:after="100" w:beforeAutospacing="0" w:afterAutospacing="0"/>
    </w:pPr>
    <w:rPr/>
  </w:style>
  <w:style w:type="paragraph" w:styleId="P12">
    <w:name w:val="TOC 2"/>
    <w:basedOn w:val="P0"/>
    <w:next w:val="P0"/>
    <w:autoRedefine w:val="1"/>
    <w:pPr>
      <w:spacing w:after="100" w:beforeAutospacing="0" w:afterAutospacing="0"/>
      <w:ind w:left="220"/>
    </w:pPr>
    <w:rPr/>
  </w:style>
  <w:style w:type="paragraph" w:styleId="P13">
    <w:name w:val="toc 1"/>
    <w:basedOn w:val="P0"/>
    <w:next w:val="P0"/>
    <w:link w:val="C3"/>
    <w:pPr>
      <w:spacing w:lineRule="auto" w:line="259" w:before="0" w:after="100"/>
      <w:ind w:left="0"/>
    </w:pPr>
    <w:rPr>
      <w:rFonts w:ascii="Calibri" w:hAnsi="Calibri"/>
    </w:rPr>
  </w:style>
  <w:style w:type="paragraph" w:styleId="P14">
    <w:name w:val="toc 2"/>
    <w:basedOn w:val="P0"/>
    <w:next w:val="P0"/>
    <w:link w:val="C4"/>
    <w:pPr>
      <w:spacing w:lineRule="auto" w:line="259" w:before="0" w:after="100"/>
      <w:ind w:left="220"/>
    </w:pPr>
    <w:rPr>
      <w:rFonts w:ascii="Calibri" w:hAnsi="Calibri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 w:themeColor="hyperlink"/>
      <w:u w:val="single"/>
    </w:rPr>
  </w:style>
  <w:style w:type="character" w:styleId="C3">
    <w:name w:val="toc 1 Char"/>
    <w:basedOn w:val="C0"/>
    <w:link w:val="P13"/>
    <w:rPr>
      <w:rFonts w:ascii="Calibri" w:hAnsi="Calibri"/>
    </w:rPr>
  </w:style>
  <w:style w:type="character" w:styleId="C4">
    <w:name w:val="toc 2 Char"/>
    <w:basedOn w:val="C0"/>
    <w:link w:val="P14"/>
    <w:rPr>
      <w:rFonts w:ascii="Calibri" w:hAnsi="Calibri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Normal"/>
    <w:tblPr>
      <w:tblCellMar>
        <w:top w:w="100" w:type="dxa"/>
        <w:left w:w="100" w:type="dxa"/>
        <w:bottom w:w="100" w:type="dxa"/>
        <w:right w:w="100" w:type="dxa"/>
      </w:tblCellMar>
    </w:tblPr>
    <w:trPr/>
    <w:tcPr/>
  </w:style>
  <w:style w:type="table" w:styleId="T3">
    <w:name w:val=""/>
    <w:basedOn w:val="T2"/>
    <w:tblPr>
      <w:tblStyleRowBandSize w:val="1"/>
      <w:tblStyleColBandSize w:val="1"/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6513c-7d52-47e3-bfcf-591f2ec3f2fa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API/24.2.3.0</Application>
  <AppVersion>24.2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2025-09-12T11:53:00Z</dcterms:created>
  <dcterms:modified xsi:type="dcterms:W3CDTF">2025-09-16T12:44:34Z</dcterms:modified>
  <cp:revision>3</cp:revision>
</cp:coreProperties>
</file>